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EF" w:rsidRPr="009B76F7" w:rsidRDefault="006B15EF" w:rsidP="006B15EF">
      <w:pPr>
        <w:tabs>
          <w:tab w:val="num" w:pos="612"/>
        </w:tabs>
        <w:spacing w:line="360" w:lineRule="auto"/>
        <w:ind w:left="360"/>
        <w:rPr>
          <w:b/>
          <w:sz w:val="28"/>
          <w:szCs w:val="28"/>
          <w:lang w:val="ru-RU" w:eastAsia="ru-RU"/>
        </w:rPr>
      </w:pPr>
      <w:r w:rsidRPr="009B76F7">
        <w:rPr>
          <w:b/>
          <w:sz w:val="28"/>
          <w:szCs w:val="28"/>
          <w:lang w:val="ru-RU" w:eastAsia="ru-RU"/>
        </w:rPr>
        <w:t>ПЕРЕЧЕНЬ ВОПРОСОВ К ЗАЧЕТУ ПО ДИСЦИПЛИНЕ «ЛОГИСТИКА»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</w:tabs>
        <w:spacing w:line="360" w:lineRule="auto"/>
        <w:ind w:left="0" w:firstLine="0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Логистика.  Задачи логистики.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Логистический подход к управлению материальным потоком.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Экономический эффект использования логистики.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Функции логистики.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Правила логистики. Цель логистики.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Материальный поток.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Признаки материальных потоков.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Виды потоков.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Логистическая операция.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Логистическая функция.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Логистическая система.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proofErr w:type="spellStart"/>
      <w:r w:rsidRPr="009B76F7">
        <w:rPr>
          <w:sz w:val="28"/>
          <w:szCs w:val="28"/>
          <w:lang w:val="ru-RU" w:eastAsia="ru-RU"/>
        </w:rPr>
        <w:t>Макрологическая</w:t>
      </w:r>
      <w:proofErr w:type="spellEnd"/>
      <w:r w:rsidRPr="009B76F7">
        <w:rPr>
          <w:sz w:val="28"/>
          <w:szCs w:val="28"/>
          <w:lang w:val="ru-RU" w:eastAsia="ru-RU"/>
        </w:rPr>
        <w:t xml:space="preserve"> система. Группы системы.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proofErr w:type="spellStart"/>
      <w:r w:rsidRPr="009B76F7">
        <w:rPr>
          <w:sz w:val="28"/>
          <w:szCs w:val="28"/>
          <w:lang w:val="ru-RU" w:eastAsia="ru-RU"/>
        </w:rPr>
        <w:t>Микрологистическая</w:t>
      </w:r>
      <w:proofErr w:type="spellEnd"/>
      <w:r w:rsidRPr="009B76F7">
        <w:rPr>
          <w:sz w:val="28"/>
          <w:szCs w:val="28"/>
          <w:lang w:val="ru-RU" w:eastAsia="ru-RU"/>
        </w:rPr>
        <w:t xml:space="preserve"> система.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Свойства системы.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Логистический канал.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Логистическая цепь.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Элемент логистической системы.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Звенья логистической цепи.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Анализ логистической системы.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Задачи анализа логистических систем.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Этапы анализа логистической системы.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Области логистики.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Закупочная логистика.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Транспортная логистика.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Производственная логистика.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Распределительная логистика.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Информационная логистика.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Положения концепции организации производства.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lastRenderedPageBreak/>
        <w:t>Задачи производственной логистики.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Функции производственной логистики.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Выбор последовательности выполнения заказов.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Простые правила и их виды методы.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Сложные правила и их виды.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«Толкающая» система.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«Тянущая» система.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Характеристика толкающей системы.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Характеристика тянущей системы.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 xml:space="preserve">Система </w:t>
      </w:r>
      <w:r w:rsidRPr="009B76F7">
        <w:rPr>
          <w:sz w:val="28"/>
          <w:szCs w:val="28"/>
          <w:lang w:eastAsia="ru-RU"/>
        </w:rPr>
        <w:t>KANBAN</w:t>
      </w:r>
      <w:r w:rsidRPr="009B76F7">
        <w:rPr>
          <w:sz w:val="28"/>
          <w:szCs w:val="28"/>
          <w:lang w:val="ru-RU" w:eastAsia="ru-RU"/>
        </w:rPr>
        <w:t>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 xml:space="preserve">Система </w:t>
      </w:r>
      <w:r w:rsidRPr="009B76F7">
        <w:rPr>
          <w:sz w:val="28"/>
          <w:szCs w:val="28"/>
          <w:lang w:eastAsia="ru-RU"/>
        </w:rPr>
        <w:t>GIT</w:t>
      </w:r>
      <w:r w:rsidRPr="009B76F7">
        <w:rPr>
          <w:sz w:val="28"/>
          <w:szCs w:val="28"/>
          <w:lang w:val="ru-RU" w:eastAsia="ru-RU"/>
        </w:rPr>
        <w:t>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 xml:space="preserve">Система </w:t>
      </w:r>
      <w:r w:rsidRPr="009B76F7">
        <w:rPr>
          <w:sz w:val="28"/>
          <w:szCs w:val="28"/>
          <w:lang w:eastAsia="ru-RU"/>
        </w:rPr>
        <w:t>OPT</w:t>
      </w:r>
      <w:r w:rsidRPr="009B76F7">
        <w:rPr>
          <w:sz w:val="28"/>
          <w:szCs w:val="28"/>
          <w:lang w:val="ru-RU" w:eastAsia="ru-RU"/>
        </w:rPr>
        <w:t>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 xml:space="preserve">Система </w:t>
      </w:r>
      <w:r w:rsidRPr="009B76F7">
        <w:rPr>
          <w:sz w:val="28"/>
          <w:szCs w:val="28"/>
          <w:lang w:eastAsia="ru-RU"/>
        </w:rPr>
        <w:t>MRP</w:t>
      </w:r>
      <w:r w:rsidRPr="009B76F7">
        <w:rPr>
          <w:sz w:val="28"/>
          <w:szCs w:val="28"/>
          <w:lang w:val="ru-RU" w:eastAsia="ru-RU"/>
        </w:rPr>
        <w:t>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 xml:space="preserve">Система </w:t>
      </w:r>
      <w:r w:rsidRPr="009B76F7">
        <w:rPr>
          <w:sz w:val="28"/>
          <w:szCs w:val="28"/>
          <w:lang w:eastAsia="ru-RU"/>
        </w:rPr>
        <w:t>DRP</w:t>
      </w:r>
      <w:r w:rsidRPr="009B76F7">
        <w:rPr>
          <w:sz w:val="28"/>
          <w:szCs w:val="28"/>
          <w:lang w:val="ru-RU" w:eastAsia="ru-RU"/>
        </w:rPr>
        <w:t>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Потребность в материалах.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Классификация потребностей.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Цель закупочной логистики.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Логистический подход в закупочной логистике.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Задачи закупочной логистики.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Функции закупочной логистики.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Стадии приобретения материалов.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Заявка.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Выбор поставщика.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Методы определения потребностей.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Детерминированные методы.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Эвристические методы.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Показательный метод.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Плановые задания.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Осуществляемое потребление.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Купить или сделать – причина принятия того или иного  решения.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lastRenderedPageBreak/>
        <w:t>Внешние и внутренние факторы принятия решения.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Затраты на закупку.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Затраты на производство.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Методы закупок.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Закупка товара одной партией.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Регулярные поставки мелкими партиями.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Ежемесячные закупки.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Закупки по мере необходимости.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Закупки с немедленной сдачей.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Поиск потенциальных поставщиков.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Критерии анализа поставщика.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Критерии выбора поставщика.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Источники информации о поставщиках.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Классификация закупок.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Контракт.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Логистическая информационная система ЛИС.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Структура ЛИС.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Группы ЛИС.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Плановые информационные системы.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Диспозитивные информационные системы.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Исполнительные информационные системы.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Вертикальная интеграция ЛИС.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Горизонтальная система ЛИС.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Принципы ЛИС.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Эффективность функционирования ЛИС.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Виды транспорта.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Задачи транспортной логистики.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Принципы транспортной логистики.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Транспортные тарифы.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Наземный транспорт.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lastRenderedPageBreak/>
        <w:t>Воздушный транспорт.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Водный транспорт.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Факторы выбора вида транспорта.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Базисные условия поставки.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Транспортно-экспедиторские документы.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Контракт, транспортный раздел.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Таможенная документация.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Страхование.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Склады.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Классификация складов.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Функции склада.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Складские операции.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Складской логистический процесс.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Задачи склада.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Виды складов.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Цель распределительной логистики.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Задачи распределительной логистики на микроуровне.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Задачи распределительной логистики на микроуровне.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Функции распределительной логистики.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1 правило распределения.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2 правило распределения.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3 правило распределения.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Канал распределения.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Характеристика канала.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Функции участников канала.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 xml:space="preserve">Классы </w:t>
      </w:r>
      <w:proofErr w:type="spellStart"/>
      <w:r w:rsidRPr="009B76F7">
        <w:rPr>
          <w:sz w:val="28"/>
          <w:szCs w:val="28"/>
          <w:lang w:val="ru-RU" w:eastAsia="ru-RU"/>
        </w:rPr>
        <w:t>логистиечских</w:t>
      </w:r>
      <w:proofErr w:type="spellEnd"/>
      <w:r w:rsidRPr="009B76F7">
        <w:rPr>
          <w:sz w:val="28"/>
          <w:szCs w:val="28"/>
          <w:lang w:val="ru-RU" w:eastAsia="ru-RU"/>
        </w:rPr>
        <w:t xml:space="preserve"> цепей.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Типы посредников.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Признаки различия посредников.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Определения количества посредников.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Факторы выбора канала.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lastRenderedPageBreak/>
        <w:t>Выбор оптимального варианта размещения распределительного центра.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Виды каналов.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Основы документооборота в логистике.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Логистический сервис.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Группы логистического сервиса.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Критерии качества логистического сервиса.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Этапы создания системы логистического сервиса.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Уровень логистического сервиса.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Материальный запас.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Причины создания запасов.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Классификация запасов.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Классификация по отношению к логистическим операциям.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Классификация по функциональному назначению.</w:t>
      </w:r>
    </w:p>
    <w:p w:rsidR="006B15EF" w:rsidRPr="009B76F7" w:rsidRDefault="006B15EF" w:rsidP="006B15EF">
      <w:pPr>
        <w:numPr>
          <w:ilvl w:val="0"/>
          <w:numId w:val="1"/>
        </w:numPr>
        <w:tabs>
          <w:tab w:val="num" w:pos="-180"/>
          <w:tab w:val="num" w:pos="540"/>
          <w:tab w:val="num" w:pos="1260"/>
        </w:tabs>
        <w:spacing w:line="360" w:lineRule="auto"/>
        <w:ind w:left="0" w:firstLine="0"/>
        <w:jc w:val="both"/>
        <w:rPr>
          <w:sz w:val="28"/>
          <w:szCs w:val="28"/>
          <w:lang w:val="ru-RU" w:eastAsia="ru-RU"/>
        </w:rPr>
      </w:pPr>
      <w:r w:rsidRPr="009B76F7">
        <w:rPr>
          <w:sz w:val="28"/>
          <w:szCs w:val="28"/>
          <w:lang w:val="ru-RU" w:eastAsia="ru-RU"/>
        </w:rPr>
        <w:t>Классификация по количественным уровням.</w:t>
      </w:r>
    </w:p>
    <w:p w:rsidR="006B15EF" w:rsidRPr="009B76F7" w:rsidRDefault="006B15EF" w:rsidP="006B15EF">
      <w:pPr>
        <w:tabs>
          <w:tab w:val="num" w:pos="540"/>
          <w:tab w:val="num" w:pos="1260"/>
        </w:tabs>
        <w:spacing w:line="360" w:lineRule="auto"/>
        <w:jc w:val="center"/>
        <w:rPr>
          <w:b/>
          <w:sz w:val="28"/>
          <w:szCs w:val="28"/>
          <w:lang w:val="ru-RU" w:eastAsia="ru-RU"/>
        </w:rPr>
      </w:pPr>
    </w:p>
    <w:p w:rsidR="00B766F2" w:rsidRDefault="006B15EF" w:rsidP="006B15EF">
      <w:r>
        <w:rPr>
          <w:b/>
          <w:sz w:val="28"/>
          <w:szCs w:val="28"/>
          <w:lang w:val="ru-RU" w:eastAsia="ru-RU"/>
        </w:rPr>
        <w:br w:type="page"/>
      </w:r>
    </w:p>
    <w:sectPr w:rsidR="00B766F2" w:rsidSect="007A78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86741"/>
    <w:multiLevelType w:val="hybridMultilevel"/>
    <w:tmpl w:val="D94CBE48"/>
    <w:lvl w:ilvl="0" w:tplc="636477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497A58"/>
    <w:multiLevelType w:val="hybridMultilevel"/>
    <w:tmpl w:val="8AA454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15EF"/>
    <w:rsid w:val="006B15EF"/>
    <w:rsid w:val="007A78C9"/>
    <w:rsid w:val="00933B08"/>
    <w:rsid w:val="00B766F2"/>
    <w:rsid w:val="00F40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5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B15EF"/>
    <w:pPr>
      <w:widowControl w:val="0"/>
      <w:autoSpaceDE w:val="0"/>
      <w:autoSpaceDN w:val="0"/>
      <w:ind w:left="872"/>
    </w:pPr>
    <w:rPr>
      <w:sz w:val="32"/>
      <w:szCs w:val="32"/>
    </w:rPr>
  </w:style>
  <w:style w:type="character" w:customStyle="1" w:styleId="a4">
    <w:name w:val="Основной текст Знак"/>
    <w:basedOn w:val="a0"/>
    <w:link w:val="a3"/>
    <w:uiPriority w:val="99"/>
    <w:rsid w:val="006B15EF"/>
    <w:rPr>
      <w:rFonts w:ascii="Times New Roman" w:eastAsia="Times New Roman" w:hAnsi="Times New Roman" w:cs="Times New Roman"/>
      <w:sz w:val="32"/>
      <w:szCs w:val="32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F402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02C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Runa Runa</dc:creator>
  <cp:keywords/>
  <dc:description/>
  <cp:lastModifiedBy>Лаборанты ОПД</cp:lastModifiedBy>
  <cp:revision>3</cp:revision>
  <dcterms:created xsi:type="dcterms:W3CDTF">2018-04-17T09:18:00Z</dcterms:created>
  <dcterms:modified xsi:type="dcterms:W3CDTF">2018-04-17T10:02:00Z</dcterms:modified>
</cp:coreProperties>
</file>